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A39F" w14:textId="66972597" w:rsidR="00766377" w:rsidRDefault="00766377" w:rsidP="002C6A24">
      <w:pPr>
        <w:jc w:val="center"/>
        <w:rPr>
          <w:rFonts w:asciiTheme="majorHAnsi" w:hAnsiTheme="majorHAnsi" w:cstheme="majorHAnsi"/>
          <w:color w:val="0070C0"/>
          <w:sz w:val="52"/>
          <w:szCs w:val="52"/>
        </w:rPr>
      </w:pPr>
      <w:r w:rsidRPr="00A30C3D">
        <w:rPr>
          <w:rFonts w:asciiTheme="majorHAnsi" w:hAnsiTheme="majorHAnsi" w:cstheme="majorHAnsi"/>
          <w:color w:val="0070C0"/>
          <w:sz w:val="52"/>
          <w:szCs w:val="52"/>
        </w:rPr>
        <w:t>Light-Dark Indoor Scenes (LDIS) Dataset Terms and Conditions</w:t>
      </w:r>
    </w:p>
    <w:p w14:paraId="4F89FC1A" w14:textId="77777777" w:rsidR="002C6A24" w:rsidRPr="002C6A24" w:rsidRDefault="002C6A24" w:rsidP="002C6A24">
      <w:pPr>
        <w:jc w:val="center"/>
        <w:rPr>
          <w:rFonts w:asciiTheme="majorHAnsi" w:hAnsiTheme="majorHAnsi" w:cstheme="majorHAnsi"/>
          <w:color w:val="0070C0"/>
          <w:sz w:val="28"/>
          <w:szCs w:val="28"/>
        </w:rPr>
      </w:pPr>
    </w:p>
    <w:tbl>
      <w:tblPr>
        <w:tblStyle w:val="TableGrid"/>
        <w:tblW w:w="9384" w:type="dxa"/>
        <w:tblLook w:val="04A0" w:firstRow="1" w:lastRow="0" w:firstColumn="1" w:lastColumn="0" w:noHBand="0" w:noVBand="1"/>
      </w:tblPr>
      <w:tblGrid>
        <w:gridCol w:w="3128"/>
        <w:gridCol w:w="1564"/>
        <w:gridCol w:w="1564"/>
        <w:gridCol w:w="3128"/>
      </w:tblGrid>
      <w:tr w:rsidR="003B0835" w:rsidRPr="003B0835" w14:paraId="0819AB5D" w14:textId="77777777" w:rsidTr="005328F5">
        <w:trPr>
          <w:trHeight w:val="440"/>
        </w:trPr>
        <w:tc>
          <w:tcPr>
            <w:tcW w:w="4692" w:type="dxa"/>
            <w:gridSpan w:val="2"/>
            <w:vAlign w:val="center"/>
          </w:tcPr>
          <w:p w14:paraId="5B15C98B" w14:textId="6AB22EE4" w:rsidR="00766377" w:rsidRPr="003B0835" w:rsidRDefault="007A2F34"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FirstName"/>
                  <w:enabled/>
                  <w:calcOnExit/>
                  <w:textInput>
                    <w:default w:val="First Name"/>
                    <w:format w:val="FIRST CAPITAL"/>
                  </w:textInput>
                </w:ffData>
              </w:fldChar>
            </w:r>
            <w:bookmarkStart w:id="0" w:name="FirstName"/>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First Name</w:t>
            </w:r>
            <w:r w:rsidRPr="003B0835">
              <w:rPr>
                <w:rFonts w:asciiTheme="majorHAnsi" w:hAnsiTheme="majorHAnsi" w:cstheme="majorHAnsi"/>
                <w:color w:val="000000" w:themeColor="text1"/>
              </w:rPr>
              <w:fldChar w:fldCharType="end"/>
            </w:r>
            <w:bookmarkEnd w:id="0"/>
          </w:p>
        </w:tc>
        <w:tc>
          <w:tcPr>
            <w:tcW w:w="4692" w:type="dxa"/>
            <w:gridSpan w:val="2"/>
            <w:vAlign w:val="center"/>
          </w:tcPr>
          <w:p w14:paraId="6DE1BCEC" w14:textId="2DB9B909" w:rsidR="00766377" w:rsidRPr="003B0835" w:rsidRDefault="007A2F34"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LastName"/>
                  <w:enabled/>
                  <w:calcOnExit w:val="0"/>
                  <w:textInput>
                    <w:default w:val="Last Name"/>
                    <w:format w:val="FIRST CAPITAL"/>
                  </w:textInput>
                </w:ffData>
              </w:fldChar>
            </w:r>
            <w:bookmarkStart w:id="1" w:name="LastName"/>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Last Name</w:t>
            </w:r>
            <w:r w:rsidRPr="003B0835">
              <w:rPr>
                <w:rFonts w:asciiTheme="majorHAnsi" w:hAnsiTheme="majorHAnsi" w:cstheme="majorHAnsi"/>
                <w:color w:val="000000" w:themeColor="text1"/>
              </w:rPr>
              <w:fldChar w:fldCharType="end"/>
            </w:r>
            <w:bookmarkEnd w:id="1"/>
          </w:p>
        </w:tc>
      </w:tr>
      <w:tr w:rsidR="003B0835" w:rsidRPr="003B0835" w14:paraId="7777D4EB" w14:textId="77777777" w:rsidTr="005328F5">
        <w:trPr>
          <w:trHeight w:val="422"/>
        </w:trPr>
        <w:tc>
          <w:tcPr>
            <w:tcW w:w="9384" w:type="dxa"/>
            <w:gridSpan w:val="4"/>
            <w:vAlign w:val="center"/>
          </w:tcPr>
          <w:p w14:paraId="4DC0C5FA" w14:textId="067F1C01" w:rsidR="009305BA" w:rsidRPr="003B0835" w:rsidRDefault="009305BA"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2"/>
                  <w:enabled/>
                  <w:calcOnExit w:val="0"/>
                  <w:textInput>
                    <w:default w:val="Email Address"/>
                  </w:textInput>
                </w:ffData>
              </w:fldChar>
            </w:r>
            <w:bookmarkStart w:id="2" w:name="Text2"/>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Email Address</w:t>
            </w:r>
            <w:r w:rsidRPr="003B0835">
              <w:rPr>
                <w:rFonts w:asciiTheme="majorHAnsi" w:hAnsiTheme="majorHAnsi" w:cstheme="majorHAnsi"/>
                <w:color w:val="000000" w:themeColor="text1"/>
              </w:rPr>
              <w:fldChar w:fldCharType="end"/>
            </w:r>
            <w:bookmarkEnd w:id="2"/>
          </w:p>
        </w:tc>
      </w:tr>
      <w:tr w:rsidR="003B0835" w:rsidRPr="003B0835" w14:paraId="0D6E696F" w14:textId="77777777" w:rsidTr="005328F5">
        <w:trPr>
          <w:trHeight w:val="440"/>
        </w:trPr>
        <w:tc>
          <w:tcPr>
            <w:tcW w:w="9384" w:type="dxa"/>
            <w:gridSpan w:val="4"/>
            <w:vAlign w:val="center"/>
          </w:tcPr>
          <w:p w14:paraId="13E32E28" w14:textId="3D3E3D56" w:rsidR="009305BA" w:rsidRPr="003B0835" w:rsidRDefault="009305BA"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3"/>
                  <w:enabled/>
                  <w:calcOnExit w:val="0"/>
                  <w:textInput>
                    <w:default w:val="Country"/>
                  </w:textInput>
                </w:ffData>
              </w:fldChar>
            </w:r>
            <w:bookmarkStart w:id="3" w:name="Text3"/>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Country</w:t>
            </w:r>
            <w:r w:rsidRPr="003B0835">
              <w:rPr>
                <w:rFonts w:asciiTheme="majorHAnsi" w:hAnsiTheme="majorHAnsi" w:cstheme="majorHAnsi"/>
                <w:color w:val="000000" w:themeColor="text1"/>
              </w:rPr>
              <w:fldChar w:fldCharType="end"/>
            </w:r>
            <w:bookmarkEnd w:id="3"/>
          </w:p>
        </w:tc>
      </w:tr>
      <w:tr w:rsidR="003B0835" w:rsidRPr="003B0835" w14:paraId="6AE6C77D" w14:textId="77777777" w:rsidTr="005328F5">
        <w:trPr>
          <w:trHeight w:val="422"/>
        </w:trPr>
        <w:tc>
          <w:tcPr>
            <w:tcW w:w="9384" w:type="dxa"/>
            <w:gridSpan w:val="4"/>
            <w:vAlign w:val="center"/>
          </w:tcPr>
          <w:p w14:paraId="37058C5E" w14:textId="4F67286D" w:rsidR="009305BA" w:rsidRPr="003B0835" w:rsidRDefault="009305BA"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4"/>
                  <w:enabled/>
                  <w:calcOnExit w:val="0"/>
                  <w:textInput>
                    <w:default w:val="Address Line 1"/>
                  </w:textInput>
                </w:ffData>
              </w:fldChar>
            </w:r>
            <w:bookmarkStart w:id="4" w:name="Text4"/>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Address Line 1</w:t>
            </w:r>
            <w:r w:rsidRPr="003B0835">
              <w:rPr>
                <w:rFonts w:asciiTheme="majorHAnsi" w:hAnsiTheme="majorHAnsi" w:cstheme="majorHAnsi"/>
                <w:color w:val="000000" w:themeColor="text1"/>
              </w:rPr>
              <w:fldChar w:fldCharType="end"/>
            </w:r>
            <w:bookmarkEnd w:id="4"/>
          </w:p>
        </w:tc>
      </w:tr>
      <w:tr w:rsidR="003B0835" w:rsidRPr="003B0835" w14:paraId="73B6D31D" w14:textId="77777777" w:rsidTr="005328F5">
        <w:trPr>
          <w:trHeight w:val="440"/>
        </w:trPr>
        <w:tc>
          <w:tcPr>
            <w:tcW w:w="9384" w:type="dxa"/>
            <w:gridSpan w:val="4"/>
            <w:vAlign w:val="center"/>
          </w:tcPr>
          <w:p w14:paraId="73E6AE3A" w14:textId="631EB1F7" w:rsidR="009305BA" w:rsidRPr="003B0835" w:rsidRDefault="009305BA"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5"/>
                  <w:enabled/>
                  <w:calcOnExit w:val="0"/>
                  <w:textInput>
                    <w:default w:val="Address Line 2 (Optional)"/>
                  </w:textInput>
                </w:ffData>
              </w:fldChar>
            </w:r>
            <w:bookmarkStart w:id="5" w:name="Text5"/>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Address Line 2 (Optional)</w:t>
            </w:r>
            <w:r w:rsidRPr="003B0835">
              <w:rPr>
                <w:rFonts w:asciiTheme="majorHAnsi" w:hAnsiTheme="majorHAnsi" w:cstheme="majorHAnsi"/>
                <w:color w:val="000000" w:themeColor="text1"/>
              </w:rPr>
              <w:fldChar w:fldCharType="end"/>
            </w:r>
            <w:bookmarkEnd w:id="5"/>
          </w:p>
        </w:tc>
      </w:tr>
      <w:tr w:rsidR="003B0835" w:rsidRPr="003B0835" w14:paraId="497FDD13" w14:textId="77777777" w:rsidTr="005328F5">
        <w:trPr>
          <w:trHeight w:val="440"/>
        </w:trPr>
        <w:tc>
          <w:tcPr>
            <w:tcW w:w="3128" w:type="dxa"/>
            <w:vAlign w:val="center"/>
          </w:tcPr>
          <w:p w14:paraId="104E7051" w14:textId="0D4A1D5C" w:rsidR="009305BA" w:rsidRPr="003B0835" w:rsidRDefault="009305BA"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6"/>
                  <w:enabled/>
                  <w:calcOnExit w:val="0"/>
                  <w:textInput>
                    <w:default w:val="City"/>
                  </w:textInput>
                </w:ffData>
              </w:fldChar>
            </w:r>
            <w:bookmarkStart w:id="6" w:name="Text6"/>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City</w:t>
            </w:r>
            <w:r w:rsidRPr="003B0835">
              <w:rPr>
                <w:rFonts w:asciiTheme="majorHAnsi" w:hAnsiTheme="majorHAnsi" w:cstheme="majorHAnsi"/>
                <w:color w:val="000000" w:themeColor="text1"/>
              </w:rPr>
              <w:fldChar w:fldCharType="end"/>
            </w:r>
            <w:bookmarkEnd w:id="6"/>
          </w:p>
        </w:tc>
        <w:tc>
          <w:tcPr>
            <w:tcW w:w="3128" w:type="dxa"/>
            <w:gridSpan w:val="2"/>
            <w:vAlign w:val="center"/>
          </w:tcPr>
          <w:p w14:paraId="47CDFD0A" w14:textId="650F158D" w:rsidR="009305BA" w:rsidRPr="003B0835" w:rsidRDefault="005328F5"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7"/>
                  <w:enabled/>
                  <w:calcOnExit w:val="0"/>
                  <w:textInput>
                    <w:default w:val="State/Province"/>
                  </w:textInput>
                </w:ffData>
              </w:fldChar>
            </w:r>
            <w:bookmarkStart w:id="7" w:name="Text7"/>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State/Province</w:t>
            </w:r>
            <w:r w:rsidRPr="003B0835">
              <w:rPr>
                <w:rFonts w:asciiTheme="majorHAnsi" w:hAnsiTheme="majorHAnsi" w:cstheme="majorHAnsi"/>
                <w:color w:val="000000" w:themeColor="text1"/>
              </w:rPr>
              <w:fldChar w:fldCharType="end"/>
            </w:r>
            <w:bookmarkEnd w:id="7"/>
          </w:p>
        </w:tc>
        <w:tc>
          <w:tcPr>
            <w:tcW w:w="3128" w:type="dxa"/>
            <w:vAlign w:val="center"/>
          </w:tcPr>
          <w:p w14:paraId="44714C10" w14:textId="21C42457" w:rsidR="009305BA" w:rsidRPr="003B0835" w:rsidRDefault="005328F5"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8"/>
                  <w:enabled/>
                  <w:calcOnExit w:val="0"/>
                  <w:textInput>
                    <w:default w:val="Zip Code"/>
                  </w:textInput>
                </w:ffData>
              </w:fldChar>
            </w:r>
            <w:bookmarkStart w:id="8" w:name="Text8"/>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Zip Code</w:t>
            </w:r>
            <w:r w:rsidRPr="003B0835">
              <w:rPr>
                <w:rFonts w:asciiTheme="majorHAnsi" w:hAnsiTheme="majorHAnsi" w:cstheme="majorHAnsi"/>
                <w:color w:val="000000" w:themeColor="text1"/>
              </w:rPr>
              <w:fldChar w:fldCharType="end"/>
            </w:r>
            <w:bookmarkEnd w:id="8"/>
          </w:p>
        </w:tc>
      </w:tr>
      <w:tr w:rsidR="003B0835" w:rsidRPr="003B0835" w14:paraId="0A52F1AE" w14:textId="77777777" w:rsidTr="0021582F">
        <w:trPr>
          <w:trHeight w:val="440"/>
        </w:trPr>
        <w:tc>
          <w:tcPr>
            <w:tcW w:w="9384" w:type="dxa"/>
            <w:gridSpan w:val="4"/>
            <w:vAlign w:val="center"/>
          </w:tcPr>
          <w:p w14:paraId="461AB9B3" w14:textId="1DA735E1" w:rsidR="005328F5" w:rsidRPr="003B0835" w:rsidRDefault="0030191C" w:rsidP="005328F5">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10"/>
                  <w:enabled/>
                  <w:calcOnExit w:val="0"/>
                  <w:textInput>
                    <w:default w:val="Organization/Affiliation"/>
                  </w:textInput>
                </w:ffData>
              </w:fldChar>
            </w:r>
            <w:bookmarkStart w:id="9" w:name="Text10"/>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Organization/Affiliation</w:t>
            </w:r>
            <w:r w:rsidRPr="003B0835">
              <w:rPr>
                <w:rFonts w:asciiTheme="majorHAnsi" w:hAnsiTheme="majorHAnsi" w:cstheme="majorHAnsi"/>
                <w:color w:val="000000" w:themeColor="text1"/>
              </w:rPr>
              <w:fldChar w:fldCharType="end"/>
            </w:r>
            <w:bookmarkEnd w:id="9"/>
          </w:p>
        </w:tc>
      </w:tr>
    </w:tbl>
    <w:p w14:paraId="2E512D6F" w14:textId="77777777" w:rsidR="0030191C" w:rsidRPr="003B0835" w:rsidRDefault="0030191C" w:rsidP="00766377">
      <w:pPr>
        <w:rPr>
          <w:rFonts w:asciiTheme="majorHAnsi" w:hAnsiTheme="majorHAnsi" w:cstheme="majorHAnsi"/>
          <w:color w:val="000000" w:themeColor="text1"/>
        </w:rPr>
      </w:pPr>
    </w:p>
    <w:tbl>
      <w:tblPr>
        <w:tblStyle w:val="TableGrid"/>
        <w:tblW w:w="0" w:type="auto"/>
        <w:tblLook w:val="04A0" w:firstRow="1" w:lastRow="0" w:firstColumn="1" w:lastColumn="0" w:noHBand="0" w:noVBand="1"/>
      </w:tblPr>
      <w:tblGrid>
        <w:gridCol w:w="9350"/>
      </w:tblGrid>
      <w:tr w:rsidR="003B0835" w:rsidRPr="003B0835" w14:paraId="5538913E" w14:textId="77777777" w:rsidTr="005328F5">
        <w:trPr>
          <w:trHeight w:val="1214"/>
        </w:trPr>
        <w:tc>
          <w:tcPr>
            <w:tcW w:w="9350" w:type="dxa"/>
          </w:tcPr>
          <w:p w14:paraId="0F0F3388" w14:textId="754F0756" w:rsidR="005328F5" w:rsidRPr="003B0835" w:rsidRDefault="005328F5" w:rsidP="00766377">
            <w:pPr>
              <w:rPr>
                <w:rFonts w:asciiTheme="majorHAnsi" w:hAnsiTheme="majorHAnsi" w:cstheme="majorHAnsi"/>
                <w:color w:val="000000" w:themeColor="text1"/>
              </w:rPr>
            </w:pPr>
            <w:r w:rsidRPr="003B0835">
              <w:rPr>
                <w:rFonts w:asciiTheme="majorHAnsi" w:hAnsiTheme="majorHAnsi" w:cstheme="majorHAnsi"/>
                <w:color w:val="000000" w:themeColor="text1"/>
              </w:rPr>
              <w:fldChar w:fldCharType="begin">
                <w:ffData>
                  <w:name w:val="Text9"/>
                  <w:enabled/>
                  <w:calcOnExit w:val="0"/>
                  <w:textInput>
                    <w:default w:val="Intended Use"/>
                  </w:textInput>
                </w:ffData>
              </w:fldChar>
            </w:r>
            <w:bookmarkStart w:id="10" w:name="Text9"/>
            <w:r w:rsidRPr="003B0835">
              <w:rPr>
                <w:rFonts w:asciiTheme="majorHAnsi" w:hAnsiTheme="majorHAnsi" w:cstheme="majorHAnsi"/>
                <w:color w:val="000000" w:themeColor="text1"/>
              </w:rPr>
              <w:instrText xml:space="preserve"> FORMTEXT </w:instrText>
            </w:r>
            <w:r w:rsidRPr="003B0835">
              <w:rPr>
                <w:rFonts w:asciiTheme="majorHAnsi" w:hAnsiTheme="majorHAnsi" w:cstheme="majorHAnsi"/>
                <w:color w:val="000000" w:themeColor="text1"/>
              </w:rPr>
            </w:r>
            <w:r w:rsidRPr="003B0835">
              <w:rPr>
                <w:rFonts w:asciiTheme="majorHAnsi" w:hAnsiTheme="majorHAnsi" w:cstheme="majorHAnsi"/>
                <w:color w:val="000000" w:themeColor="text1"/>
              </w:rPr>
              <w:fldChar w:fldCharType="separate"/>
            </w:r>
            <w:r w:rsidR="00EE4399">
              <w:rPr>
                <w:rFonts w:asciiTheme="majorHAnsi" w:hAnsiTheme="majorHAnsi" w:cstheme="majorHAnsi"/>
                <w:noProof/>
                <w:color w:val="000000" w:themeColor="text1"/>
              </w:rPr>
              <w:t>Intended Use</w:t>
            </w:r>
            <w:r w:rsidRPr="003B0835">
              <w:rPr>
                <w:rFonts w:asciiTheme="majorHAnsi" w:hAnsiTheme="majorHAnsi" w:cstheme="majorHAnsi"/>
                <w:color w:val="000000" w:themeColor="text1"/>
              </w:rPr>
              <w:fldChar w:fldCharType="end"/>
            </w:r>
            <w:bookmarkEnd w:id="10"/>
          </w:p>
        </w:tc>
      </w:tr>
    </w:tbl>
    <w:p w14:paraId="195EE7F1" w14:textId="691D1F9E" w:rsidR="005328F5" w:rsidRDefault="005328F5" w:rsidP="00766377">
      <w:pPr>
        <w:rPr>
          <w:rFonts w:asciiTheme="majorHAnsi" w:hAnsiTheme="majorHAnsi" w:cstheme="majorHAnsi"/>
        </w:rPr>
      </w:pPr>
    </w:p>
    <w:p w14:paraId="1D52E4D7" w14:textId="10DD2929" w:rsidR="005328F5" w:rsidRDefault="005328F5" w:rsidP="00766377">
      <w:pPr>
        <w:rPr>
          <w:rFonts w:asciiTheme="majorHAnsi" w:hAnsiTheme="majorHAnsi" w:cstheme="majorHAnsi"/>
          <w:color w:val="0070C0"/>
        </w:rPr>
      </w:pPr>
      <w:r w:rsidRPr="005328F5">
        <w:rPr>
          <w:rFonts w:asciiTheme="majorHAnsi" w:hAnsiTheme="majorHAnsi" w:cstheme="majorHAnsi"/>
          <w:color w:val="0070C0"/>
        </w:rPr>
        <w:t>Terms and Conditions</w:t>
      </w:r>
    </w:p>
    <w:tbl>
      <w:tblPr>
        <w:tblStyle w:val="TableGrid"/>
        <w:tblW w:w="0" w:type="auto"/>
        <w:tblLook w:val="04A0" w:firstRow="1" w:lastRow="0" w:firstColumn="1" w:lastColumn="0" w:noHBand="0" w:noVBand="1"/>
      </w:tblPr>
      <w:tblGrid>
        <w:gridCol w:w="9350"/>
      </w:tblGrid>
      <w:tr w:rsidR="005328F5" w14:paraId="0E0BCAF0" w14:textId="77777777" w:rsidTr="005328F5">
        <w:tc>
          <w:tcPr>
            <w:tcW w:w="9350" w:type="dxa"/>
          </w:tcPr>
          <w:p w14:paraId="56D65163" w14:textId="1EFB0BF4" w:rsidR="005328F5" w:rsidRDefault="0030191C" w:rsidP="005328F5">
            <w:pPr>
              <w:pStyle w:val="NormalWeb"/>
            </w:pPr>
            <w:r>
              <w:rPr>
                <w:rFonts w:ascii="Calibri" w:hAnsi="Calibri" w:cs="Calibri"/>
                <w:b/>
                <w:bCs/>
                <w:sz w:val="22"/>
                <w:szCs w:val="22"/>
              </w:rPr>
              <w:t>Light-Dark Indoor Scenes Dataset</w:t>
            </w:r>
            <w:r w:rsidR="002C6A24">
              <w:rPr>
                <w:rFonts w:ascii="Calibri" w:hAnsi="Calibri" w:cs="Calibri"/>
                <w:b/>
                <w:bCs/>
                <w:sz w:val="22"/>
                <w:szCs w:val="22"/>
              </w:rPr>
              <w:t xml:space="preserve"> </w:t>
            </w:r>
            <w:r w:rsidR="005328F5">
              <w:rPr>
                <w:rFonts w:ascii="Calibri" w:hAnsi="Calibri" w:cs="Calibri"/>
                <w:b/>
                <w:bCs/>
                <w:sz w:val="22"/>
                <w:szCs w:val="22"/>
              </w:rPr>
              <w:t xml:space="preserve">Use Agreement </w:t>
            </w:r>
          </w:p>
          <w:p w14:paraId="76FD16E2" w14:textId="0DE49E6F" w:rsidR="005328F5" w:rsidRPr="00311AF6" w:rsidRDefault="005328F5" w:rsidP="005328F5">
            <w:pPr>
              <w:pStyle w:val="NormalWeb"/>
              <w:rPr>
                <w:rFonts w:asciiTheme="minorHAnsi" w:hAnsiTheme="minorHAnsi" w:cstheme="minorHAnsi"/>
              </w:rPr>
            </w:pPr>
            <w:proofErr w:type="gramStart"/>
            <w:r w:rsidRPr="00311AF6">
              <w:rPr>
                <w:rFonts w:asciiTheme="minorHAnsi" w:hAnsiTheme="minorHAnsi" w:cstheme="minorHAnsi"/>
                <w:sz w:val="22"/>
                <w:szCs w:val="22"/>
              </w:rPr>
              <w:t>In order to</w:t>
            </w:r>
            <w:proofErr w:type="gramEnd"/>
            <w:r w:rsidRPr="00311AF6">
              <w:rPr>
                <w:rFonts w:asciiTheme="minorHAnsi" w:hAnsiTheme="minorHAnsi" w:cstheme="minorHAnsi"/>
                <w:sz w:val="22"/>
                <w:szCs w:val="22"/>
              </w:rPr>
              <w:t xml:space="preserve"> access the </w:t>
            </w:r>
            <w:r w:rsidR="0030191C">
              <w:rPr>
                <w:rFonts w:asciiTheme="minorHAnsi" w:hAnsiTheme="minorHAnsi" w:cstheme="minorHAnsi"/>
                <w:sz w:val="22"/>
                <w:szCs w:val="22"/>
              </w:rPr>
              <w:t>Light-Dark Indoor Scenes Dataset</w:t>
            </w:r>
            <w:r w:rsidR="00A30C3D">
              <w:rPr>
                <w:rFonts w:asciiTheme="minorHAnsi" w:hAnsiTheme="minorHAnsi" w:cstheme="minorHAnsi"/>
                <w:sz w:val="22"/>
                <w:szCs w:val="22"/>
              </w:rPr>
              <w:t xml:space="preserve"> </w:t>
            </w:r>
            <w:r w:rsidRPr="00311AF6">
              <w:rPr>
                <w:rFonts w:asciiTheme="minorHAnsi" w:hAnsiTheme="minorHAnsi" w:cstheme="minorHAnsi"/>
                <w:sz w:val="22"/>
                <w:szCs w:val="22"/>
              </w:rPr>
              <w:t xml:space="preserve">and any associated materials, text or image files, associated media and “online” or electronic documentation and any updates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provides in its discretion (together, the “</w:t>
            </w:r>
            <w:r w:rsidRPr="00311AF6">
              <w:rPr>
                <w:rFonts w:asciiTheme="minorHAnsi" w:hAnsiTheme="minorHAnsi" w:cstheme="minorHAnsi"/>
                <w:b/>
                <w:bCs/>
                <w:sz w:val="22"/>
                <w:szCs w:val="22"/>
              </w:rPr>
              <w:t>Dataset</w:t>
            </w:r>
            <w:r w:rsidRPr="00311AF6">
              <w:rPr>
                <w:rFonts w:asciiTheme="minorHAnsi" w:hAnsiTheme="minorHAnsi" w:cstheme="minorHAnsi"/>
                <w:sz w:val="22"/>
                <w:szCs w:val="22"/>
              </w:rPr>
              <w:t xml:space="preserve">”), you (as defined below) must first agree to this </w:t>
            </w:r>
            <w:r w:rsidR="00A30C3D">
              <w:rPr>
                <w:rFonts w:asciiTheme="minorHAnsi" w:hAnsiTheme="minorHAnsi" w:cstheme="minorHAnsi"/>
                <w:sz w:val="22"/>
                <w:szCs w:val="22"/>
              </w:rPr>
              <w:t>Light-Dark Indoor Scenes Dataset</w:t>
            </w:r>
            <w:r w:rsidRPr="00311AF6">
              <w:rPr>
                <w:rFonts w:asciiTheme="minorHAnsi" w:hAnsiTheme="minorHAnsi" w:cstheme="minorHAnsi"/>
                <w:sz w:val="22"/>
                <w:szCs w:val="22"/>
              </w:rPr>
              <w:t xml:space="preserve"> Use Agreement (“</w:t>
            </w:r>
            <w:r w:rsidRPr="00311AF6">
              <w:rPr>
                <w:rFonts w:asciiTheme="minorHAnsi" w:hAnsiTheme="minorHAnsi" w:cstheme="minorHAnsi"/>
                <w:b/>
                <w:bCs/>
                <w:sz w:val="22"/>
                <w:szCs w:val="22"/>
              </w:rPr>
              <w:t>Agreement</w:t>
            </w:r>
            <w:r w:rsidRPr="00311AF6">
              <w:rPr>
                <w:rFonts w:asciiTheme="minorHAnsi" w:hAnsiTheme="minorHAnsi" w:cstheme="minorHAnsi"/>
                <w:sz w:val="22"/>
                <w:szCs w:val="22"/>
              </w:rPr>
              <w:t xml:space="preserve">”). You may not use the Dataset if you do not accept this Agreement. By checking the “I accept the terms and conditions” box below, accessing the Dataset or both, you hereby agree to the terms of the Agreement. If you are agreeing to be bound by the Agreement on behalf of your employer or other entity, you represent and warrant to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that you have full legal authority to bind your employer or such entity to this Agreement. If you do not have the requisite authority, you may not accept the Agreement or access the Dataset on behalf of your employer or other entity. </w:t>
            </w:r>
          </w:p>
          <w:p w14:paraId="6663C6B9" w14:textId="31367E6C" w:rsidR="005328F5" w:rsidRPr="00311AF6" w:rsidRDefault="005328F5" w:rsidP="005328F5">
            <w:pPr>
              <w:pStyle w:val="NormalWeb"/>
              <w:rPr>
                <w:rFonts w:asciiTheme="minorHAnsi" w:hAnsiTheme="minorHAnsi" w:cstheme="minorHAnsi"/>
              </w:rPr>
            </w:pPr>
            <w:r w:rsidRPr="00311AF6">
              <w:rPr>
                <w:rFonts w:asciiTheme="minorHAnsi" w:hAnsiTheme="minorHAnsi" w:cstheme="minorHAnsi"/>
                <w:sz w:val="22"/>
                <w:szCs w:val="22"/>
              </w:rPr>
              <w:t>This Agreement is effective upon the earlier of the date that you first access the Dataset or accept this Agreement (“</w:t>
            </w:r>
            <w:r w:rsidRPr="00311AF6">
              <w:rPr>
                <w:rFonts w:asciiTheme="minorHAnsi" w:hAnsiTheme="minorHAnsi" w:cstheme="minorHAnsi"/>
                <w:b/>
                <w:bCs/>
                <w:sz w:val="22"/>
                <w:szCs w:val="22"/>
              </w:rPr>
              <w:t>Effective Date</w:t>
            </w:r>
            <w:r w:rsidRPr="00311AF6">
              <w:rPr>
                <w:rFonts w:asciiTheme="minorHAnsi" w:hAnsiTheme="minorHAnsi" w:cstheme="minorHAnsi"/>
                <w:sz w:val="22"/>
                <w:szCs w:val="22"/>
              </w:rPr>
              <w:t xml:space="preserve">”), and is entered into by and between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Corporation (or based on where you live, one of its affiliates) (“</w:t>
            </w:r>
            <w:r w:rsidR="00941DA4">
              <w:rPr>
                <w:rFonts w:asciiTheme="minorHAnsi" w:hAnsiTheme="minorHAnsi" w:cstheme="minorHAnsi"/>
                <w:b/>
                <w:bCs/>
                <w:sz w:val="22"/>
                <w:szCs w:val="22"/>
              </w:rPr>
              <w:t>WiNS Lab</w:t>
            </w:r>
            <w:r w:rsidRPr="00311AF6">
              <w:rPr>
                <w:rFonts w:asciiTheme="minorHAnsi" w:hAnsiTheme="minorHAnsi" w:cstheme="minorHAnsi"/>
                <w:sz w:val="22"/>
                <w:szCs w:val="22"/>
              </w:rPr>
              <w:t>”), and you, or your employer or other entity (if you are entering into this agreement on behalf of your employer or other entity) (“</w:t>
            </w:r>
            <w:r w:rsidRPr="00311AF6">
              <w:rPr>
                <w:rFonts w:asciiTheme="minorHAnsi" w:hAnsiTheme="minorHAnsi" w:cstheme="minorHAnsi"/>
                <w:b/>
                <w:bCs/>
                <w:sz w:val="22"/>
                <w:szCs w:val="22"/>
              </w:rPr>
              <w:t>Participant</w:t>
            </w:r>
            <w:r w:rsidRPr="00311AF6">
              <w:rPr>
                <w:rFonts w:asciiTheme="minorHAnsi" w:hAnsiTheme="minorHAnsi" w:cstheme="minorHAnsi"/>
                <w:sz w:val="22"/>
                <w:szCs w:val="22"/>
              </w:rPr>
              <w:t>” or “</w:t>
            </w:r>
            <w:r w:rsidRPr="00311AF6">
              <w:rPr>
                <w:rFonts w:asciiTheme="minorHAnsi" w:hAnsiTheme="minorHAnsi" w:cstheme="minorHAnsi"/>
                <w:b/>
                <w:bCs/>
                <w:sz w:val="22"/>
                <w:szCs w:val="22"/>
              </w:rPr>
              <w:t>you</w:t>
            </w:r>
            <w:r w:rsidRPr="00311AF6">
              <w:rPr>
                <w:rFonts w:asciiTheme="minorHAnsi" w:hAnsiTheme="minorHAnsi" w:cstheme="minorHAnsi"/>
                <w:sz w:val="22"/>
                <w:szCs w:val="22"/>
              </w:rPr>
              <w:t xml:space="preserve">”). </w:t>
            </w:r>
          </w:p>
          <w:p w14:paraId="5FC66977" w14:textId="21B8CBFF"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Subject to Participant’s compliance with the terms and conditions of this Agreement,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permits Participant to: (a) use the </w:t>
            </w:r>
            <w:r w:rsidRPr="00311AF6">
              <w:rPr>
                <w:rFonts w:asciiTheme="minorHAnsi" w:hAnsiTheme="minorHAnsi" w:cstheme="minorHAnsi"/>
                <w:b/>
                <w:bCs/>
                <w:sz w:val="22"/>
                <w:szCs w:val="22"/>
              </w:rPr>
              <w:t>Dataset</w:t>
            </w:r>
            <w:r w:rsidRPr="00311AF6">
              <w:rPr>
                <w:rFonts w:asciiTheme="minorHAnsi" w:hAnsiTheme="minorHAnsi" w:cstheme="minorHAnsi"/>
                <w:sz w:val="22"/>
                <w:szCs w:val="22"/>
              </w:rPr>
              <w:t xml:space="preserve">, including the data and the annotations, for non- commercial, research, or academic purposes only to research, develop and improve software, algorithms, machine learning models, techniques and technologies designed to </w:t>
            </w:r>
            <w:r w:rsidRPr="00311AF6">
              <w:rPr>
                <w:rFonts w:asciiTheme="minorHAnsi" w:hAnsiTheme="minorHAnsi" w:cstheme="minorHAnsi"/>
                <w:sz w:val="22"/>
                <w:szCs w:val="22"/>
              </w:rPr>
              <w:lastRenderedPageBreak/>
              <w:t>train and evaluate AI and machine-learning models (the “</w:t>
            </w:r>
            <w:r w:rsidRPr="00311AF6">
              <w:rPr>
                <w:rFonts w:asciiTheme="minorHAnsi" w:hAnsiTheme="minorHAnsi" w:cstheme="minorHAnsi"/>
                <w:b/>
                <w:bCs/>
                <w:sz w:val="22"/>
                <w:szCs w:val="22"/>
              </w:rPr>
              <w:t>Purpose</w:t>
            </w:r>
            <w:r w:rsidRPr="00311AF6">
              <w:rPr>
                <w:rFonts w:asciiTheme="minorHAnsi" w:hAnsiTheme="minorHAnsi" w:cstheme="minorHAnsi"/>
                <w:sz w:val="22"/>
                <w:szCs w:val="22"/>
              </w:rPr>
              <w:t xml:space="preserve">”); (b) for analyzing and testing purposes; and (c) publish (or present papers or articles) on your results from using the Dataset. You shall implement and maintain appropriate technical and organizational data protection and security measures to ensure security of the Dataset, including without limitation the measures necessary to protect against </w:t>
            </w:r>
            <w:r w:rsidRPr="00A30C3D">
              <w:rPr>
                <w:rFonts w:asciiTheme="minorHAnsi" w:hAnsiTheme="minorHAnsi" w:cstheme="minorHAnsi"/>
                <w:sz w:val="22"/>
                <w:szCs w:val="22"/>
              </w:rPr>
              <w:t>unauthorized</w:t>
            </w:r>
            <w:r w:rsidRPr="00311AF6">
              <w:rPr>
                <w:rFonts w:asciiTheme="minorHAnsi" w:hAnsiTheme="minorHAnsi" w:cstheme="minorHAnsi"/>
                <w:sz w:val="22"/>
                <w:szCs w:val="22"/>
              </w:rPr>
              <w:t xml:space="preserve"> or unlawful access, acquisition or use of the Dataset and against accidental loss, </w:t>
            </w:r>
            <w:r w:rsidR="00A30C3D" w:rsidRPr="00311AF6">
              <w:rPr>
                <w:rFonts w:asciiTheme="minorHAnsi" w:hAnsiTheme="minorHAnsi" w:cstheme="minorHAnsi"/>
                <w:sz w:val="22"/>
                <w:szCs w:val="22"/>
              </w:rPr>
              <w:t>destruction,</w:t>
            </w:r>
            <w:r w:rsidRPr="00311AF6">
              <w:rPr>
                <w:rFonts w:asciiTheme="minorHAnsi" w:hAnsiTheme="minorHAnsi" w:cstheme="minorHAnsi"/>
                <w:sz w:val="22"/>
                <w:szCs w:val="22"/>
              </w:rPr>
              <w:t xml:space="preserve"> or damage of or to the Dataset. </w:t>
            </w:r>
          </w:p>
          <w:p w14:paraId="59C8F3FD" w14:textId="77777777"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Subject to Participant’s compliance with the terms and conditions of this Agreement, Participant retains its intellectual property rights in and to all algorithms, software, machine learning models, techniques and technologies developed or otherwise derived by Participant from the use of the Dataset. Such algorithms, software, machine learning models, techniques and technologies can only be used for academic purposes. </w:t>
            </w:r>
          </w:p>
          <w:p w14:paraId="0D45111F" w14:textId="3265DAF8"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As between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and Participant,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retains all intellectual property rights and all other rights, title, and interest in and to the Dataset. You acquire no interest in the Dataset you receive under the terms of this Agreement. All rights not expressly granted under this Agreement by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are reserved. </w:t>
            </w:r>
          </w:p>
          <w:p w14:paraId="2DAE8E6E" w14:textId="7824D070"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At any time,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may require Participant to delete all copies of the Dataset (in whole or in part) in Participant’s possession and control. Participant will promptly comply with </w:t>
            </w:r>
            <w:proofErr w:type="gramStart"/>
            <w:r w:rsidRPr="00311AF6">
              <w:rPr>
                <w:rFonts w:asciiTheme="minorHAnsi" w:hAnsiTheme="minorHAnsi" w:cstheme="minorHAnsi"/>
                <w:sz w:val="22"/>
                <w:szCs w:val="22"/>
              </w:rPr>
              <w:t>any and all</w:t>
            </w:r>
            <w:proofErr w:type="gramEnd"/>
            <w:r w:rsidRPr="00311AF6">
              <w:rPr>
                <w:rFonts w:asciiTheme="minorHAnsi" w:hAnsiTheme="minorHAnsi" w:cstheme="minorHAnsi"/>
                <w:sz w:val="22"/>
                <w:szCs w:val="22"/>
              </w:rPr>
              <w:t xml:space="preserve"> such requests. Upon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’s request, Participant shall provide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with written confirmation of Participant’s compliance with such requirement. </w:t>
            </w:r>
          </w:p>
          <w:p w14:paraId="1C9AE655" w14:textId="5A28F3AB"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If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reasonably believes (as determined at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’s sole discretion) that you are or are likely to be in violation of the terms of this Agreement,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or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’s designee (at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’s sole expense) may audit your use, </w:t>
            </w:r>
            <w:r w:rsidR="00941DA4" w:rsidRPr="00311AF6">
              <w:rPr>
                <w:rFonts w:asciiTheme="minorHAnsi" w:hAnsiTheme="minorHAnsi" w:cstheme="minorHAnsi"/>
                <w:sz w:val="22"/>
                <w:szCs w:val="22"/>
              </w:rPr>
              <w:t>storage,</w:t>
            </w:r>
            <w:r w:rsidRPr="00311AF6">
              <w:rPr>
                <w:rFonts w:asciiTheme="minorHAnsi" w:hAnsiTheme="minorHAnsi" w:cstheme="minorHAnsi"/>
                <w:sz w:val="22"/>
                <w:szCs w:val="22"/>
              </w:rPr>
              <w:t xml:space="preserve"> and distribution of the Dataset, including, without limitation, </w:t>
            </w:r>
            <w:proofErr w:type="gramStart"/>
            <w:r w:rsidRPr="00311AF6">
              <w:rPr>
                <w:rFonts w:asciiTheme="minorHAnsi" w:hAnsiTheme="minorHAnsi" w:cstheme="minorHAnsi"/>
                <w:sz w:val="22"/>
                <w:szCs w:val="22"/>
              </w:rPr>
              <w:t>any and all</w:t>
            </w:r>
            <w:proofErr w:type="gramEnd"/>
            <w:r w:rsidRPr="00311AF6">
              <w:rPr>
                <w:rFonts w:asciiTheme="minorHAnsi" w:hAnsiTheme="minorHAnsi" w:cstheme="minorHAnsi"/>
                <w:sz w:val="22"/>
                <w:szCs w:val="22"/>
              </w:rPr>
              <w:t xml:space="preserve"> records and files associated with the Dataset and this Agreement. You hereby agree to cooperate with such audit. </w:t>
            </w:r>
          </w:p>
          <w:p w14:paraId="7D831295" w14:textId="77777777"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Participant will not: </w:t>
            </w:r>
          </w:p>
          <w:p w14:paraId="286CD7D0" w14:textId="77777777" w:rsidR="00311AF6"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distribute, copy, disclose, assign, sublicense, embed, host or otherwise transfer the Dataset to any third party, except as described in Section 1(b) </w:t>
            </w:r>
            <w:proofErr w:type="gramStart"/>
            <w:r w:rsidRPr="00311AF6">
              <w:rPr>
                <w:rFonts w:asciiTheme="minorHAnsi" w:hAnsiTheme="minorHAnsi" w:cstheme="minorHAnsi"/>
                <w:sz w:val="22"/>
                <w:szCs w:val="22"/>
              </w:rPr>
              <w:t>above;</w:t>
            </w:r>
            <w:proofErr w:type="gramEnd"/>
            <w:r w:rsidRPr="00311AF6">
              <w:rPr>
                <w:rFonts w:asciiTheme="minorHAnsi" w:hAnsiTheme="minorHAnsi" w:cstheme="minorHAnsi"/>
                <w:sz w:val="22"/>
                <w:szCs w:val="22"/>
              </w:rPr>
              <w:t xml:space="preserve"> </w:t>
            </w:r>
          </w:p>
          <w:p w14:paraId="72A01FCD" w14:textId="77777777" w:rsidR="00311AF6"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remove or alter any copyright, trademark or other proprietary notices appearing on or in copies of the </w:t>
            </w:r>
            <w:proofErr w:type="gramStart"/>
            <w:r w:rsidRPr="00311AF6">
              <w:rPr>
                <w:rFonts w:asciiTheme="minorHAnsi" w:hAnsiTheme="minorHAnsi" w:cstheme="minorHAnsi"/>
                <w:sz w:val="22"/>
                <w:szCs w:val="22"/>
              </w:rPr>
              <w:t>Dataset;</w:t>
            </w:r>
            <w:proofErr w:type="gramEnd"/>
            <w:r w:rsidRPr="00311AF6">
              <w:rPr>
                <w:rFonts w:asciiTheme="minorHAnsi" w:hAnsiTheme="minorHAnsi" w:cstheme="minorHAnsi"/>
                <w:sz w:val="22"/>
                <w:szCs w:val="22"/>
              </w:rPr>
              <w:t xml:space="preserve"> </w:t>
            </w:r>
          </w:p>
          <w:p w14:paraId="2406D508" w14:textId="3331B66D" w:rsidR="005328F5"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use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’s </w:t>
            </w:r>
            <w:r w:rsidR="00941DA4">
              <w:rPr>
                <w:rFonts w:asciiTheme="minorHAnsi" w:hAnsiTheme="minorHAnsi" w:cstheme="minorHAnsi"/>
                <w:sz w:val="22"/>
                <w:szCs w:val="22"/>
              </w:rPr>
              <w:t>name</w:t>
            </w:r>
            <w:r w:rsidRPr="00311AF6">
              <w:rPr>
                <w:rFonts w:asciiTheme="minorHAnsi" w:hAnsiTheme="minorHAnsi" w:cstheme="minorHAnsi"/>
                <w:sz w:val="22"/>
                <w:szCs w:val="22"/>
              </w:rPr>
              <w:t xml:space="preserve"> in a way that suggests publications or presentations come from or are endorsed by </w:t>
            </w:r>
            <w:r w:rsidR="00941DA4">
              <w:rPr>
                <w:rFonts w:asciiTheme="minorHAnsi" w:hAnsiTheme="minorHAnsi" w:cstheme="minorHAnsi"/>
                <w:sz w:val="22"/>
                <w:szCs w:val="22"/>
              </w:rPr>
              <w:t xml:space="preserve">WiNS </w:t>
            </w:r>
            <w:proofErr w:type="gramStart"/>
            <w:r w:rsidR="00941DA4">
              <w:rPr>
                <w:rFonts w:asciiTheme="minorHAnsi" w:hAnsiTheme="minorHAnsi" w:cstheme="minorHAnsi"/>
                <w:sz w:val="22"/>
                <w:szCs w:val="22"/>
              </w:rPr>
              <w:t>Lab</w:t>
            </w:r>
            <w:r w:rsidRPr="00311AF6">
              <w:rPr>
                <w:rFonts w:asciiTheme="minorHAnsi" w:hAnsiTheme="minorHAnsi" w:cstheme="minorHAnsi"/>
                <w:sz w:val="22"/>
                <w:szCs w:val="22"/>
              </w:rPr>
              <w:t>;</w:t>
            </w:r>
            <w:proofErr w:type="gramEnd"/>
            <w:r w:rsidRPr="00311AF6">
              <w:rPr>
                <w:rFonts w:asciiTheme="minorHAnsi" w:hAnsiTheme="minorHAnsi" w:cstheme="minorHAnsi"/>
                <w:sz w:val="22"/>
                <w:szCs w:val="22"/>
              </w:rPr>
              <w:t xml:space="preserve"> </w:t>
            </w:r>
          </w:p>
          <w:p w14:paraId="2E042431" w14:textId="15304559" w:rsidR="00311AF6"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use the Dataset in a defamatory, malicious, deceptive or unlawful manner, or in violation of any applicable regulations or laws (including applicable data protection and privacy law</w:t>
            </w:r>
            <w:proofErr w:type="gramStart"/>
            <w:r w:rsidRPr="00311AF6">
              <w:rPr>
                <w:rFonts w:asciiTheme="minorHAnsi" w:hAnsiTheme="minorHAnsi" w:cstheme="minorHAnsi"/>
                <w:sz w:val="22"/>
                <w:szCs w:val="22"/>
              </w:rPr>
              <w:t>);</w:t>
            </w:r>
            <w:proofErr w:type="gramEnd"/>
            <w:r w:rsidRPr="00311AF6">
              <w:rPr>
                <w:rFonts w:asciiTheme="minorHAnsi" w:hAnsiTheme="minorHAnsi" w:cstheme="minorHAnsi"/>
                <w:sz w:val="22"/>
                <w:szCs w:val="22"/>
              </w:rPr>
              <w:t xml:space="preserve"> </w:t>
            </w:r>
          </w:p>
          <w:p w14:paraId="6FED4929" w14:textId="77777777" w:rsidR="00311AF6"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incorporate the Dataset into any other program, dataset, or </w:t>
            </w:r>
            <w:proofErr w:type="gramStart"/>
            <w:r w:rsidRPr="00311AF6">
              <w:rPr>
                <w:rFonts w:asciiTheme="minorHAnsi" w:hAnsiTheme="minorHAnsi" w:cstheme="minorHAnsi"/>
                <w:sz w:val="22"/>
                <w:szCs w:val="22"/>
              </w:rPr>
              <w:t>product;</w:t>
            </w:r>
            <w:proofErr w:type="gramEnd"/>
            <w:r w:rsidRPr="00311AF6">
              <w:rPr>
                <w:rFonts w:asciiTheme="minorHAnsi" w:hAnsiTheme="minorHAnsi" w:cstheme="minorHAnsi"/>
                <w:sz w:val="22"/>
                <w:szCs w:val="22"/>
              </w:rPr>
              <w:t xml:space="preserve"> </w:t>
            </w:r>
          </w:p>
          <w:p w14:paraId="7D1C902B" w14:textId="77777777" w:rsidR="00311AF6"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use the Dataset to distribute images or videos (except as expressly set forth in Section 1(b) above); or </w:t>
            </w:r>
          </w:p>
          <w:p w14:paraId="4BD3BF93" w14:textId="77777777" w:rsidR="00311AF6" w:rsidRPr="00311AF6" w:rsidRDefault="00311AF6" w:rsidP="00497849">
            <w:pPr>
              <w:pStyle w:val="NormalWeb"/>
              <w:numPr>
                <w:ilvl w:val="1"/>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use the Dataset for any purpose other than the Purpose specified in this Agreement. </w:t>
            </w:r>
          </w:p>
          <w:p w14:paraId="045FF9B2" w14:textId="2BBC68F7"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If you give feedback about the Dataset to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you give to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without charge, the right to use, share and commercialize your feedback in any way and for any purpose. You also give to third parties, without charge, any patent rights needed for their products, </w:t>
            </w:r>
            <w:r w:rsidR="00941DA4" w:rsidRPr="00311AF6">
              <w:rPr>
                <w:rFonts w:asciiTheme="minorHAnsi" w:hAnsiTheme="minorHAnsi" w:cstheme="minorHAnsi"/>
                <w:sz w:val="22"/>
                <w:szCs w:val="22"/>
              </w:rPr>
              <w:lastRenderedPageBreak/>
              <w:t>technologies,</w:t>
            </w:r>
            <w:r w:rsidRPr="00311AF6">
              <w:rPr>
                <w:rFonts w:asciiTheme="minorHAnsi" w:hAnsiTheme="minorHAnsi" w:cstheme="minorHAnsi"/>
                <w:sz w:val="22"/>
                <w:szCs w:val="22"/>
              </w:rPr>
              <w:t xml:space="preserve"> and services to use or interface with any specific parts of a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dataset or service that includes the feedback. You will not give feedback that is subject to a license that requires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to license its Dataset or documentation to third parties because we include your feedback in them. These rights survive this Agreement. </w:t>
            </w:r>
          </w:p>
          <w:p w14:paraId="70FAE087" w14:textId="7978A979"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Upon the termination of this Agreement, Participant will immediately stop using the Dataset and destroy all copies of the Dataset and related materials in Participant’s possession and control. Additionally,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may, at any time, for any reason or for no reason, terminate this Agreement, effective immediately upon notice to the Participant. Upon termination, the license granted to Participant hereunder will immediately terminate and Participant will immediately stop using the Dataset and destroy all copies of the Dataset and related materials in Participant’s possession or control. Except for the licenses and rights granted to Participant, the other provisions of this Agreement will survive any termination. </w:t>
            </w:r>
          </w:p>
          <w:p w14:paraId="63848417" w14:textId="77777777"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THE DATASET IS PROVIDED “AS IS” WITHOUT ANY EXPRESS OR IMPLIED WARRANTY OF ANY KIND, INCLUDING, WITHOUT LIMITATION, WARRANTIES OF MERCHANTABILITY, TITLE, NON- INFRINGEMENT, OR FITNESS FOR ANY PARTICULAR PURPOSE. </w:t>
            </w:r>
          </w:p>
          <w:p w14:paraId="6DCC59AB" w14:textId="05099208"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IN NO EVENT WILL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AND ITS CONTRACTORS BE LIABLE FOR ANY DIRECT, CONSEQUENTIAL, INCIDENTAL, EXEMPLARY, PUNITIVE, SPECIAL, OR INDIRECT DAMAGES (INCLUDING DAMAGES FOR LOSS OF PROFITS, BUSINESS INTERRUPTION, OR LOSS OF INFORMATION) ARISING OUT OF OR RELATING TO THIS AGREEMENT OR ITS SUBJECT MATTER, EVEN IF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HAS BEEN ADVISED OF THE POSSIBILITY OF SUCH DAMAGES. </w:t>
            </w:r>
          </w:p>
          <w:p w14:paraId="58DAE79A" w14:textId="77777777"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Either party may terminate this Agreement if the other is in material breach of this Agreement and such breach remains uncured for thirty (30) days following receipt of written notice of the breach. </w:t>
            </w:r>
          </w:p>
          <w:p w14:paraId="60F3D7F5" w14:textId="2A7132C9" w:rsidR="00311AF6" w:rsidRPr="00311AF6" w:rsidRDefault="00311AF6" w:rsidP="00497849">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Participant will comply with all applicable export controls, import </w:t>
            </w:r>
            <w:r w:rsidR="002C6A24" w:rsidRPr="00311AF6">
              <w:rPr>
                <w:rFonts w:asciiTheme="minorHAnsi" w:hAnsiTheme="minorHAnsi" w:cstheme="minorHAnsi"/>
                <w:sz w:val="22"/>
                <w:szCs w:val="22"/>
              </w:rPr>
              <w:t>controls,</w:t>
            </w:r>
            <w:r w:rsidRPr="00311AF6">
              <w:rPr>
                <w:rFonts w:asciiTheme="minorHAnsi" w:hAnsiTheme="minorHAnsi" w:cstheme="minorHAnsi"/>
                <w:sz w:val="22"/>
                <w:szCs w:val="22"/>
              </w:rPr>
              <w:t xml:space="preserve"> and trade sanctions applicable to the Dataset. You shall obtain, at your sole cost and expense, any export and import (temporary and permanent) license and other official authorization applicable to the Dataset.</w:t>
            </w:r>
          </w:p>
          <w:p w14:paraId="3461266C" w14:textId="4786F1E7" w:rsidR="00311AF6" w:rsidRPr="002C6A24" w:rsidRDefault="00311AF6" w:rsidP="002C6A24">
            <w:pPr>
              <w:pStyle w:val="NormalWeb"/>
              <w:numPr>
                <w:ilvl w:val="0"/>
                <w:numId w:val="9"/>
              </w:numPr>
              <w:spacing w:after="120" w:afterAutospacing="0"/>
              <w:rPr>
                <w:rFonts w:asciiTheme="minorHAnsi" w:hAnsiTheme="minorHAnsi" w:cstheme="minorHAnsi"/>
                <w:sz w:val="22"/>
                <w:szCs w:val="22"/>
              </w:rPr>
            </w:pPr>
            <w:r w:rsidRPr="00311AF6">
              <w:rPr>
                <w:rFonts w:asciiTheme="minorHAnsi" w:hAnsiTheme="minorHAnsi" w:cstheme="minorHAnsi"/>
                <w:sz w:val="22"/>
                <w:szCs w:val="22"/>
              </w:rPr>
              <w:t xml:space="preserve">You will defend, indemnify and hold </w:t>
            </w:r>
            <w:r w:rsidR="00941DA4">
              <w:rPr>
                <w:rFonts w:asciiTheme="minorHAnsi" w:hAnsiTheme="minorHAnsi" w:cstheme="minorHAnsi"/>
                <w:sz w:val="22"/>
                <w:szCs w:val="22"/>
              </w:rPr>
              <w:t>WiNS Lab</w:t>
            </w:r>
            <w:r w:rsidRPr="00311AF6">
              <w:rPr>
                <w:rFonts w:asciiTheme="minorHAnsi" w:hAnsiTheme="minorHAnsi" w:cstheme="minorHAnsi"/>
                <w:sz w:val="22"/>
                <w:szCs w:val="22"/>
              </w:rPr>
              <w:t xml:space="preserve">, including its subsidiaries, </w:t>
            </w:r>
            <w:r w:rsidR="002C6A24" w:rsidRPr="00311AF6">
              <w:rPr>
                <w:rFonts w:asciiTheme="minorHAnsi" w:hAnsiTheme="minorHAnsi" w:cstheme="minorHAnsi"/>
                <w:sz w:val="22"/>
                <w:szCs w:val="22"/>
              </w:rPr>
              <w:t>affiliates,</w:t>
            </w:r>
            <w:r w:rsidRPr="00311AF6">
              <w:rPr>
                <w:rFonts w:asciiTheme="minorHAnsi" w:hAnsiTheme="minorHAnsi" w:cstheme="minorHAnsi"/>
                <w:sz w:val="22"/>
                <w:szCs w:val="22"/>
              </w:rPr>
              <w:t xml:space="preserve"> and agents (collectively the “</w:t>
            </w:r>
            <w:r w:rsidRPr="00311AF6">
              <w:rPr>
                <w:rFonts w:asciiTheme="minorHAnsi" w:hAnsiTheme="minorHAnsi" w:cstheme="minorHAnsi"/>
                <w:b/>
                <w:bCs/>
                <w:sz w:val="22"/>
                <w:szCs w:val="22"/>
              </w:rPr>
              <w:t>Indemnified Parties</w:t>
            </w:r>
            <w:r w:rsidRPr="00311AF6">
              <w:rPr>
                <w:rFonts w:asciiTheme="minorHAnsi" w:hAnsiTheme="minorHAnsi" w:cstheme="minorHAnsi"/>
                <w:sz w:val="22"/>
                <w:szCs w:val="22"/>
              </w:rPr>
              <w:t xml:space="preserve">”) harmless from all expenses (including all judgments, settlements, attorneys’ </w:t>
            </w:r>
            <w:proofErr w:type="gramStart"/>
            <w:r w:rsidRPr="00311AF6">
              <w:rPr>
                <w:rFonts w:asciiTheme="minorHAnsi" w:hAnsiTheme="minorHAnsi" w:cstheme="minorHAnsi"/>
                <w:sz w:val="22"/>
                <w:szCs w:val="22"/>
              </w:rPr>
              <w:t>fees</w:t>
            </w:r>
            <w:proofErr w:type="gramEnd"/>
            <w:r w:rsidRPr="00311AF6">
              <w:rPr>
                <w:rFonts w:asciiTheme="minorHAnsi" w:hAnsiTheme="minorHAnsi" w:cstheme="minorHAnsi"/>
                <w:sz w:val="22"/>
                <w:szCs w:val="22"/>
              </w:rPr>
              <w:t xml:space="preserve"> and costs) related to any claim or action arising from or by reason of your failure to comply with the terms of this Agreement. The Indemnified Party will: (1) promptly notify the indemnifying party of any claim or action, (2) permit the indemnifying party (through </w:t>
            </w:r>
            <w:proofErr w:type="gramStart"/>
            <w:r w:rsidRPr="00311AF6">
              <w:rPr>
                <w:rFonts w:asciiTheme="minorHAnsi" w:hAnsiTheme="minorHAnsi" w:cstheme="minorHAnsi"/>
                <w:sz w:val="22"/>
                <w:szCs w:val="22"/>
              </w:rPr>
              <w:t>mutually-agreed</w:t>
            </w:r>
            <w:proofErr w:type="gramEnd"/>
            <w:r w:rsidRPr="00311AF6">
              <w:rPr>
                <w:rFonts w:asciiTheme="minorHAnsi" w:hAnsiTheme="minorHAnsi" w:cstheme="minorHAnsi"/>
                <w:sz w:val="22"/>
                <w:szCs w:val="22"/>
              </w:rPr>
              <w:t xml:space="preserve"> counsel) to answer and defend the claim or action, and (3) provide non-confidential information and assistance, at the indemnifying party’s expense and request, as needed to answer and defend the claim or action. The indemnifying party may not settle or publicize any claim or action without the Indemnified Party’s consent. </w:t>
            </w:r>
          </w:p>
        </w:tc>
      </w:tr>
    </w:tbl>
    <w:p w14:paraId="462B9BB0" w14:textId="77777777" w:rsidR="002C6A24" w:rsidRDefault="002C6A24" w:rsidP="00766377">
      <w:pPr>
        <w:rPr>
          <w:rFonts w:asciiTheme="majorHAnsi" w:hAnsiTheme="majorHAnsi" w:cstheme="majorHAnsi"/>
          <w:color w:val="000000" w:themeColor="text1"/>
          <w:sz w:val="22"/>
          <w:szCs w:val="22"/>
        </w:rPr>
      </w:pPr>
    </w:p>
    <w:p w14:paraId="389A96D4" w14:textId="77777777" w:rsidR="002C6A24" w:rsidRDefault="002C6A24" w:rsidP="00766377">
      <w:pPr>
        <w:rPr>
          <w:rFonts w:asciiTheme="majorHAnsi" w:hAnsiTheme="majorHAnsi" w:cstheme="majorHAnsi"/>
          <w:color w:val="000000" w:themeColor="text1"/>
          <w:sz w:val="22"/>
          <w:szCs w:val="22"/>
        </w:rPr>
      </w:pPr>
    </w:p>
    <w:p w14:paraId="0A32C441" w14:textId="57156F4B" w:rsidR="002C6A24" w:rsidRDefault="00AE503A" w:rsidP="0076637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bookmarkStart w:id="11" w:name="Check1"/>
      <w:r>
        <w:rPr>
          <w:rFonts w:asciiTheme="majorHAnsi" w:hAnsiTheme="majorHAnsi" w:cstheme="majorHAnsi"/>
          <w:color w:val="000000" w:themeColor="text1"/>
          <w:sz w:val="22"/>
          <w:szCs w:val="22"/>
        </w:rPr>
        <w:instrText xml:space="preserve"> FORMCHECKBOX </w:instrText>
      </w:r>
      <w:r w:rsidR="00C95AA4">
        <w:rPr>
          <w:rFonts w:asciiTheme="majorHAnsi" w:hAnsiTheme="majorHAnsi" w:cstheme="majorHAnsi"/>
          <w:color w:val="000000" w:themeColor="text1"/>
          <w:sz w:val="22"/>
          <w:szCs w:val="22"/>
        </w:rPr>
      </w:r>
      <w:r w:rsidR="00C95AA4">
        <w:rPr>
          <w:rFonts w:asciiTheme="majorHAnsi" w:hAnsiTheme="majorHAnsi" w:cstheme="majorHAnsi"/>
          <w:color w:val="000000" w:themeColor="text1"/>
          <w:sz w:val="22"/>
          <w:szCs w:val="22"/>
        </w:rPr>
        <w:fldChar w:fldCharType="separate"/>
      </w:r>
      <w:r>
        <w:rPr>
          <w:rFonts w:asciiTheme="majorHAnsi" w:hAnsiTheme="majorHAnsi" w:cstheme="majorHAnsi"/>
          <w:color w:val="000000" w:themeColor="text1"/>
          <w:sz w:val="22"/>
          <w:szCs w:val="22"/>
        </w:rPr>
        <w:fldChar w:fldCharType="end"/>
      </w:r>
      <w:bookmarkEnd w:id="11"/>
      <w:r w:rsidR="00497849" w:rsidRPr="00497849">
        <w:rPr>
          <w:rFonts w:asciiTheme="majorHAnsi" w:hAnsiTheme="majorHAnsi" w:cstheme="majorHAnsi"/>
          <w:color w:val="000000" w:themeColor="text1"/>
          <w:sz w:val="22"/>
          <w:szCs w:val="22"/>
        </w:rPr>
        <w:t xml:space="preserve"> I accept the terms and conditions</w:t>
      </w:r>
    </w:p>
    <w:p w14:paraId="3C41E3B5" w14:textId="25DE6994" w:rsidR="002C6A24" w:rsidRDefault="002C6A24" w:rsidP="00766377">
      <w:pPr>
        <w:rPr>
          <w:rFonts w:asciiTheme="majorHAnsi" w:hAnsiTheme="majorHAnsi" w:cstheme="majorHAnsi"/>
          <w:color w:val="000000" w:themeColor="text1"/>
          <w:sz w:val="22"/>
          <w:szCs w:val="22"/>
        </w:rPr>
      </w:pPr>
    </w:p>
    <w:p w14:paraId="60852C14" w14:textId="77777777" w:rsidR="002C6A24" w:rsidRPr="002C6A24" w:rsidRDefault="002C6A24" w:rsidP="00766377">
      <w:pPr>
        <w:rPr>
          <w:rFonts w:asciiTheme="majorHAnsi" w:hAnsiTheme="majorHAnsi" w:cstheme="majorHAnsi"/>
          <w:color w:val="000000" w:themeColor="text1"/>
          <w:sz w:val="22"/>
          <w:szCs w:val="22"/>
        </w:rPr>
      </w:pPr>
    </w:p>
    <w:p w14:paraId="2A9A2CFA" w14:textId="6277B818" w:rsidR="00AE503A" w:rsidRDefault="00497849" w:rsidP="00766377">
      <w:pPr>
        <w:rPr>
          <w:rFonts w:asciiTheme="majorHAnsi" w:hAnsiTheme="majorHAnsi" w:cstheme="majorHAnsi"/>
          <w:color w:val="000000" w:themeColor="text1"/>
          <w:u w:val="single"/>
        </w:rPr>
      </w:pPr>
      <w:r>
        <w:rPr>
          <w:rFonts w:asciiTheme="majorHAnsi" w:hAnsiTheme="majorHAnsi" w:cstheme="majorHAnsi"/>
          <w:color w:val="000000" w:themeColor="text1"/>
        </w:rPr>
        <w:t xml:space="preserve">Printed Name: </w:t>
      </w:r>
      <w:r w:rsidR="002C6A24">
        <w:rPr>
          <w:rFonts w:asciiTheme="majorHAnsi" w:hAnsiTheme="majorHAnsi" w:cstheme="majorHAnsi"/>
          <w:color w:val="000000" w:themeColor="text1"/>
          <w:u w:val="single"/>
        </w:rPr>
        <w:tab/>
      </w:r>
      <w:r w:rsidR="002C6A24">
        <w:rPr>
          <w:rFonts w:asciiTheme="majorHAnsi" w:hAnsiTheme="majorHAnsi" w:cstheme="majorHAnsi"/>
          <w:color w:val="000000" w:themeColor="text1"/>
          <w:u w:val="single"/>
        </w:rPr>
        <w:tab/>
      </w:r>
      <w:r w:rsidR="002C6A24">
        <w:rPr>
          <w:rFonts w:asciiTheme="majorHAnsi" w:hAnsiTheme="majorHAnsi" w:cstheme="majorHAnsi"/>
          <w:color w:val="000000" w:themeColor="text1"/>
          <w:u w:val="single"/>
        </w:rPr>
        <w:tab/>
      </w:r>
    </w:p>
    <w:p w14:paraId="7632D58B" w14:textId="77777777" w:rsidR="002C6A24" w:rsidRDefault="002C6A24" w:rsidP="00766377">
      <w:pPr>
        <w:rPr>
          <w:rFonts w:asciiTheme="majorHAnsi" w:hAnsiTheme="majorHAnsi" w:cstheme="majorHAnsi"/>
          <w:color w:val="000000" w:themeColor="text1"/>
          <w:u w:val="single"/>
        </w:rPr>
      </w:pPr>
    </w:p>
    <w:p w14:paraId="3A13088A" w14:textId="76DC32FE" w:rsidR="00AE503A" w:rsidRPr="00AE503A" w:rsidRDefault="00AE503A" w:rsidP="00766377">
      <w:pPr>
        <w:rPr>
          <w:rFonts w:asciiTheme="majorHAnsi" w:hAnsiTheme="majorHAnsi" w:cstheme="majorHAnsi"/>
          <w:color w:val="000000" w:themeColor="text1"/>
        </w:rPr>
      </w:pPr>
      <w:r w:rsidRPr="00AE503A">
        <w:rPr>
          <w:rFonts w:asciiTheme="majorHAnsi" w:hAnsiTheme="majorHAnsi" w:cstheme="majorHAnsi"/>
          <w:color w:val="000000" w:themeColor="text1"/>
        </w:rPr>
        <w:t xml:space="preserve">Signature: </w:t>
      </w:r>
      <w:r w:rsidRPr="00AE503A">
        <w:rPr>
          <w:rFonts w:asciiTheme="majorHAnsi" w:hAnsiTheme="majorHAnsi" w:cstheme="majorHAnsi"/>
          <w:color w:val="000000" w:themeColor="text1"/>
          <w:u w:val="single"/>
        </w:rPr>
        <w:tab/>
      </w:r>
      <w:r w:rsidRPr="00AE503A">
        <w:rPr>
          <w:rFonts w:asciiTheme="majorHAnsi" w:hAnsiTheme="majorHAnsi" w:cstheme="majorHAnsi"/>
          <w:color w:val="000000" w:themeColor="text1"/>
          <w:u w:val="single"/>
        </w:rPr>
        <w:tab/>
      </w:r>
      <w:r>
        <w:rPr>
          <w:rFonts w:asciiTheme="majorHAnsi" w:hAnsiTheme="majorHAnsi" w:cstheme="majorHAnsi"/>
          <w:color w:val="000000" w:themeColor="text1"/>
          <w:u w:val="single"/>
        </w:rPr>
        <w:tab/>
      </w:r>
      <w:r>
        <w:rPr>
          <w:rFonts w:asciiTheme="majorHAnsi" w:hAnsiTheme="majorHAnsi" w:cstheme="majorHAnsi"/>
          <w:color w:val="000000" w:themeColor="text1"/>
          <w:u w:val="single"/>
        </w:rPr>
        <w:tab/>
      </w:r>
      <w:r w:rsidRPr="00AE503A">
        <w:rPr>
          <w:rFonts w:asciiTheme="majorHAnsi" w:hAnsiTheme="majorHAnsi" w:cstheme="majorHAnsi"/>
          <w:color w:val="000000" w:themeColor="text1"/>
        </w:rPr>
        <w:t xml:space="preserve">      </w:t>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Date:</w:t>
      </w:r>
      <w:r w:rsidRPr="00AE503A">
        <w:rPr>
          <w:rFonts w:asciiTheme="majorHAnsi" w:hAnsiTheme="majorHAnsi" w:cstheme="majorHAnsi"/>
          <w:color w:val="000000" w:themeColor="text1"/>
          <w:u w:val="single"/>
        </w:rPr>
        <w:tab/>
      </w:r>
      <w:r>
        <w:rPr>
          <w:rFonts w:asciiTheme="majorHAnsi" w:hAnsiTheme="majorHAnsi" w:cstheme="majorHAnsi"/>
          <w:color w:val="000000" w:themeColor="text1"/>
          <w:u w:val="single"/>
        </w:rPr>
        <w:tab/>
      </w:r>
      <w:r w:rsidRPr="00AE503A">
        <w:rPr>
          <w:rFonts w:asciiTheme="majorHAnsi" w:hAnsiTheme="majorHAnsi" w:cstheme="majorHAnsi"/>
          <w:color w:val="000000" w:themeColor="text1"/>
          <w:u w:val="single"/>
        </w:rPr>
        <w:tab/>
      </w:r>
      <w:r w:rsidR="00A07DF3">
        <w:rPr>
          <w:rFonts w:asciiTheme="majorHAnsi" w:hAnsiTheme="majorHAnsi" w:cstheme="majorHAnsi"/>
          <w:color w:val="000000" w:themeColor="text1"/>
          <w:u w:val="single"/>
        </w:rPr>
        <w:tab/>
      </w:r>
      <w:r w:rsidRPr="00AE503A">
        <w:rPr>
          <w:rFonts w:asciiTheme="majorHAnsi" w:hAnsiTheme="majorHAnsi" w:cstheme="majorHAnsi"/>
          <w:color w:val="000000" w:themeColor="text1"/>
          <w:u w:val="single"/>
        </w:rPr>
        <w:tab/>
      </w:r>
    </w:p>
    <w:sectPr w:rsidR="00AE503A" w:rsidRPr="00AE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B96"/>
    <w:multiLevelType w:val="multilevel"/>
    <w:tmpl w:val="9AFAE4FA"/>
    <w:lvl w:ilvl="0">
      <w:start w:val="4"/>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A464D92"/>
    <w:multiLevelType w:val="multilevel"/>
    <w:tmpl w:val="31BE94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706DD"/>
    <w:multiLevelType w:val="multilevel"/>
    <w:tmpl w:val="1150A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47D"/>
    <w:multiLevelType w:val="multilevel"/>
    <w:tmpl w:val="7E46B9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97460"/>
    <w:multiLevelType w:val="multilevel"/>
    <w:tmpl w:val="9E942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13C26"/>
    <w:multiLevelType w:val="multilevel"/>
    <w:tmpl w:val="7F22D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905A8"/>
    <w:multiLevelType w:val="multilevel"/>
    <w:tmpl w:val="71BCD6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B6F9B"/>
    <w:multiLevelType w:val="multilevel"/>
    <w:tmpl w:val="C9F0A944"/>
    <w:lvl w:ilvl="0">
      <w:start w:val="1"/>
      <w:numFmt w:val="decimal"/>
      <w:lvlText w:val="%1."/>
      <w:lvlJc w:val="left"/>
      <w:pPr>
        <w:ind w:left="720" w:hanging="360"/>
      </w:pPr>
      <w:rPr>
        <w:sz w:val="22"/>
        <w:szCs w:val="22"/>
      </w:r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54D97"/>
    <w:multiLevelType w:val="multilevel"/>
    <w:tmpl w:val="16E46E38"/>
    <w:styleLink w:val="CurrentList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22612B"/>
    <w:multiLevelType w:val="multilevel"/>
    <w:tmpl w:val="16E46E3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proofState w:spelling="clean" w:grammar="clean"/>
  <w:documentProtection w:edit="forms" w:enforcement="1" w:cryptProviderType="rsaAES" w:cryptAlgorithmClass="hash" w:cryptAlgorithmType="typeAny" w:cryptAlgorithmSid="14" w:cryptSpinCount="100000" w:hash="rnOc/G9lJ3kccOxheUBtiGr+MzxH4KupEcakI/E2Nao6dH/v8mdOHCw60G5l69ne6NIBqsry61D0TmHLG7qfUg==" w:salt="AXAe1DHpH+0w4UoGWGTFjg=="/>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77"/>
    <w:rsid w:val="001C0B41"/>
    <w:rsid w:val="002C6A24"/>
    <w:rsid w:val="0030191C"/>
    <w:rsid w:val="00311AF6"/>
    <w:rsid w:val="003B0835"/>
    <w:rsid w:val="00497849"/>
    <w:rsid w:val="005328F5"/>
    <w:rsid w:val="006F3AA6"/>
    <w:rsid w:val="00766377"/>
    <w:rsid w:val="007A2F34"/>
    <w:rsid w:val="009305BA"/>
    <w:rsid w:val="00941DA4"/>
    <w:rsid w:val="00A07DF3"/>
    <w:rsid w:val="00A30C3D"/>
    <w:rsid w:val="00AE503A"/>
    <w:rsid w:val="00C95AA4"/>
    <w:rsid w:val="00EE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BC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28F5"/>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311AF6"/>
    <w:pPr>
      <w:numPr>
        <w:numId w:val="10"/>
      </w:numPr>
    </w:pPr>
  </w:style>
  <w:style w:type="character" w:styleId="PlaceholderText">
    <w:name w:val="Placeholder Text"/>
    <w:basedOn w:val="DefaultParagraphFont"/>
    <w:uiPriority w:val="99"/>
    <w:semiHidden/>
    <w:rsid w:val="00A30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601">
      <w:bodyDiv w:val="1"/>
      <w:marLeft w:val="0"/>
      <w:marRight w:val="0"/>
      <w:marTop w:val="0"/>
      <w:marBottom w:val="0"/>
      <w:divBdr>
        <w:top w:val="none" w:sz="0" w:space="0" w:color="auto"/>
        <w:left w:val="none" w:sz="0" w:space="0" w:color="auto"/>
        <w:bottom w:val="none" w:sz="0" w:space="0" w:color="auto"/>
        <w:right w:val="none" w:sz="0" w:space="0" w:color="auto"/>
      </w:divBdr>
      <w:divsChild>
        <w:div w:id="803811916">
          <w:marLeft w:val="0"/>
          <w:marRight w:val="0"/>
          <w:marTop w:val="0"/>
          <w:marBottom w:val="0"/>
          <w:divBdr>
            <w:top w:val="none" w:sz="0" w:space="0" w:color="auto"/>
            <w:left w:val="none" w:sz="0" w:space="0" w:color="auto"/>
            <w:bottom w:val="none" w:sz="0" w:space="0" w:color="auto"/>
            <w:right w:val="none" w:sz="0" w:space="0" w:color="auto"/>
          </w:divBdr>
          <w:divsChild>
            <w:div w:id="537475014">
              <w:marLeft w:val="0"/>
              <w:marRight w:val="0"/>
              <w:marTop w:val="0"/>
              <w:marBottom w:val="0"/>
              <w:divBdr>
                <w:top w:val="none" w:sz="0" w:space="0" w:color="auto"/>
                <w:left w:val="none" w:sz="0" w:space="0" w:color="auto"/>
                <w:bottom w:val="none" w:sz="0" w:space="0" w:color="auto"/>
                <w:right w:val="none" w:sz="0" w:space="0" w:color="auto"/>
              </w:divBdr>
              <w:divsChild>
                <w:div w:id="800926410">
                  <w:marLeft w:val="0"/>
                  <w:marRight w:val="0"/>
                  <w:marTop w:val="0"/>
                  <w:marBottom w:val="0"/>
                  <w:divBdr>
                    <w:top w:val="none" w:sz="0" w:space="0" w:color="auto"/>
                    <w:left w:val="none" w:sz="0" w:space="0" w:color="auto"/>
                    <w:bottom w:val="none" w:sz="0" w:space="0" w:color="auto"/>
                    <w:right w:val="none" w:sz="0" w:space="0" w:color="auto"/>
                  </w:divBdr>
                  <w:divsChild>
                    <w:div w:id="18588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7169">
      <w:bodyDiv w:val="1"/>
      <w:marLeft w:val="0"/>
      <w:marRight w:val="0"/>
      <w:marTop w:val="0"/>
      <w:marBottom w:val="0"/>
      <w:divBdr>
        <w:top w:val="none" w:sz="0" w:space="0" w:color="auto"/>
        <w:left w:val="none" w:sz="0" w:space="0" w:color="auto"/>
        <w:bottom w:val="none" w:sz="0" w:space="0" w:color="auto"/>
        <w:right w:val="none" w:sz="0" w:space="0" w:color="auto"/>
      </w:divBdr>
      <w:divsChild>
        <w:div w:id="273682694">
          <w:marLeft w:val="0"/>
          <w:marRight w:val="0"/>
          <w:marTop w:val="0"/>
          <w:marBottom w:val="0"/>
          <w:divBdr>
            <w:top w:val="none" w:sz="0" w:space="0" w:color="auto"/>
            <w:left w:val="none" w:sz="0" w:space="0" w:color="auto"/>
            <w:bottom w:val="none" w:sz="0" w:space="0" w:color="auto"/>
            <w:right w:val="none" w:sz="0" w:space="0" w:color="auto"/>
          </w:divBdr>
          <w:divsChild>
            <w:div w:id="435562776">
              <w:marLeft w:val="0"/>
              <w:marRight w:val="0"/>
              <w:marTop w:val="0"/>
              <w:marBottom w:val="0"/>
              <w:divBdr>
                <w:top w:val="none" w:sz="0" w:space="0" w:color="auto"/>
                <w:left w:val="none" w:sz="0" w:space="0" w:color="auto"/>
                <w:bottom w:val="none" w:sz="0" w:space="0" w:color="auto"/>
                <w:right w:val="none" w:sz="0" w:space="0" w:color="auto"/>
              </w:divBdr>
              <w:divsChild>
                <w:div w:id="4796450">
                  <w:marLeft w:val="0"/>
                  <w:marRight w:val="0"/>
                  <w:marTop w:val="0"/>
                  <w:marBottom w:val="0"/>
                  <w:divBdr>
                    <w:top w:val="none" w:sz="0" w:space="0" w:color="auto"/>
                    <w:left w:val="none" w:sz="0" w:space="0" w:color="auto"/>
                    <w:bottom w:val="none" w:sz="0" w:space="0" w:color="auto"/>
                    <w:right w:val="none" w:sz="0" w:space="0" w:color="auto"/>
                  </w:divBdr>
                  <w:divsChild>
                    <w:div w:id="14446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5060">
      <w:bodyDiv w:val="1"/>
      <w:marLeft w:val="0"/>
      <w:marRight w:val="0"/>
      <w:marTop w:val="0"/>
      <w:marBottom w:val="0"/>
      <w:divBdr>
        <w:top w:val="none" w:sz="0" w:space="0" w:color="auto"/>
        <w:left w:val="none" w:sz="0" w:space="0" w:color="auto"/>
        <w:bottom w:val="none" w:sz="0" w:space="0" w:color="auto"/>
        <w:right w:val="none" w:sz="0" w:space="0" w:color="auto"/>
      </w:divBdr>
      <w:divsChild>
        <w:div w:id="1699350012">
          <w:marLeft w:val="0"/>
          <w:marRight w:val="0"/>
          <w:marTop w:val="0"/>
          <w:marBottom w:val="0"/>
          <w:divBdr>
            <w:top w:val="none" w:sz="0" w:space="0" w:color="auto"/>
            <w:left w:val="none" w:sz="0" w:space="0" w:color="auto"/>
            <w:bottom w:val="none" w:sz="0" w:space="0" w:color="auto"/>
            <w:right w:val="none" w:sz="0" w:space="0" w:color="auto"/>
          </w:divBdr>
          <w:divsChild>
            <w:div w:id="806358019">
              <w:marLeft w:val="0"/>
              <w:marRight w:val="0"/>
              <w:marTop w:val="0"/>
              <w:marBottom w:val="0"/>
              <w:divBdr>
                <w:top w:val="none" w:sz="0" w:space="0" w:color="auto"/>
                <w:left w:val="none" w:sz="0" w:space="0" w:color="auto"/>
                <w:bottom w:val="none" w:sz="0" w:space="0" w:color="auto"/>
                <w:right w:val="none" w:sz="0" w:space="0" w:color="auto"/>
              </w:divBdr>
              <w:divsChild>
                <w:div w:id="1273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85">
          <w:marLeft w:val="0"/>
          <w:marRight w:val="0"/>
          <w:marTop w:val="0"/>
          <w:marBottom w:val="0"/>
          <w:divBdr>
            <w:top w:val="none" w:sz="0" w:space="0" w:color="auto"/>
            <w:left w:val="none" w:sz="0" w:space="0" w:color="auto"/>
            <w:bottom w:val="none" w:sz="0" w:space="0" w:color="auto"/>
            <w:right w:val="none" w:sz="0" w:space="0" w:color="auto"/>
          </w:divBdr>
          <w:divsChild>
            <w:div w:id="311952797">
              <w:marLeft w:val="0"/>
              <w:marRight w:val="0"/>
              <w:marTop w:val="0"/>
              <w:marBottom w:val="0"/>
              <w:divBdr>
                <w:top w:val="none" w:sz="0" w:space="0" w:color="auto"/>
                <w:left w:val="none" w:sz="0" w:space="0" w:color="auto"/>
                <w:bottom w:val="none" w:sz="0" w:space="0" w:color="auto"/>
                <w:right w:val="none" w:sz="0" w:space="0" w:color="auto"/>
              </w:divBdr>
              <w:divsChild>
                <w:div w:id="93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798">
          <w:marLeft w:val="0"/>
          <w:marRight w:val="0"/>
          <w:marTop w:val="0"/>
          <w:marBottom w:val="0"/>
          <w:divBdr>
            <w:top w:val="none" w:sz="0" w:space="0" w:color="auto"/>
            <w:left w:val="none" w:sz="0" w:space="0" w:color="auto"/>
            <w:bottom w:val="none" w:sz="0" w:space="0" w:color="auto"/>
            <w:right w:val="none" w:sz="0" w:space="0" w:color="auto"/>
          </w:divBdr>
          <w:divsChild>
            <w:div w:id="212009211">
              <w:marLeft w:val="0"/>
              <w:marRight w:val="0"/>
              <w:marTop w:val="0"/>
              <w:marBottom w:val="0"/>
              <w:divBdr>
                <w:top w:val="none" w:sz="0" w:space="0" w:color="auto"/>
                <w:left w:val="none" w:sz="0" w:space="0" w:color="auto"/>
                <w:bottom w:val="none" w:sz="0" w:space="0" w:color="auto"/>
                <w:right w:val="none" w:sz="0" w:space="0" w:color="auto"/>
              </w:divBdr>
              <w:divsChild>
                <w:div w:id="5402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9700">
          <w:marLeft w:val="0"/>
          <w:marRight w:val="0"/>
          <w:marTop w:val="0"/>
          <w:marBottom w:val="0"/>
          <w:divBdr>
            <w:top w:val="none" w:sz="0" w:space="0" w:color="auto"/>
            <w:left w:val="none" w:sz="0" w:space="0" w:color="auto"/>
            <w:bottom w:val="none" w:sz="0" w:space="0" w:color="auto"/>
            <w:right w:val="none" w:sz="0" w:space="0" w:color="auto"/>
          </w:divBdr>
          <w:divsChild>
            <w:div w:id="1453524600">
              <w:marLeft w:val="0"/>
              <w:marRight w:val="0"/>
              <w:marTop w:val="0"/>
              <w:marBottom w:val="0"/>
              <w:divBdr>
                <w:top w:val="none" w:sz="0" w:space="0" w:color="auto"/>
                <w:left w:val="none" w:sz="0" w:space="0" w:color="auto"/>
                <w:bottom w:val="none" w:sz="0" w:space="0" w:color="auto"/>
                <w:right w:val="none" w:sz="0" w:space="0" w:color="auto"/>
              </w:divBdr>
              <w:divsChild>
                <w:div w:id="1258901021">
                  <w:marLeft w:val="0"/>
                  <w:marRight w:val="0"/>
                  <w:marTop w:val="0"/>
                  <w:marBottom w:val="0"/>
                  <w:divBdr>
                    <w:top w:val="none" w:sz="0" w:space="0" w:color="auto"/>
                    <w:left w:val="none" w:sz="0" w:space="0" w:color="auto"/>
                    <w:bottom w:val="none" w:sz="0" w:space="0" w:color="auto"/>
                    <w:right w:val="none" w:sz="0" w:space="0" w:color="auto"/>
                  </w:divBdr>
                  <w:divsChild>
                    <w:div w:id="15040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4581">
      <w:bodyDiv w:val="1"/>
      <w:marLeft w:val="0"/>
      <w:marRight w:val="0"/>
      <w:marTop w:val="0"/>
      <w:marBottom w:val="0"/>
      <w:divBdr>
        <w:top w:val="none" w:sz="0" w:space="0" w:color="auto"/>
        <w:left w:val="none" w:sz="0" w:space="0" w:color="auto"/>
        <w:bottom w:val="none" w:sz="0" w:space="0" w:color="auto"/>
        <w:right w:val="none" w:sz="0" w:space="0" w:color="auto"/>
      </w:divBdr>
      <w:divsChild>
        <w:div w:id="1658076573">
          <w:marLeft w:val="0"/>
          <w:marRight w:val="0"/>
          <w:marTop w:val="0"/>
          <w:marBottom w:val="0"/>
          <w:divBdr>
            <w:top w:val="none" w:sz="0" w:space="0" w:color="auto"/>
            <w:left w:val="none" w:sz="0" w:space="0" w:color="auto"/>
            <w:bottom w:val="none" w:sz="0" w:space="0" w:color="auto"/>
            <w:right w:val="none" w:sz="0" w:space="0" w:color="auto"/>
          </w:divBdr>
          <w:divsChild>
            <w:div w:id="1908958985">
              <w:marLeft w:val="0"/>
              <w:marRight w:val="0"/>
              <w:marTop w:val="0"/>
              <w:marBottom w:val="0"/>
              <w:divBdr>
                <w:top w:val="none" w:sz="0" w:space="0" w:color="auto"/>
                <w:left w:val="none" w:sz="0" w:space="0" w:color="auto"/>
                <w:bottom w:val="none" w:sz="0" w:space="0" w:color="auto"/>
                <w:right w:val="none" w:sz="0" w:space="0" w:color="auto"/>
              </w:divBdr>
              <w:divsChild>
                <w:div w:id="2124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0630">
      <w:bodyDiv w:val="1"/>
      <w:marLeft w:val="0"/>
      <w:marRight w:val="0"/>
      <w:marTop w:val="0"/>
      <w:marBottom w:val="0"/>
      <w:divBdr>
        <w:top w:val="none" w:sz="0" w:space="0" w:color="auto"/>
        <w:left w:val="none" w:sz="0" w:space="0" w:color="auto"/>
        <w:bottom w:val="none" w:sz="0" w:space="0" w:color="auto"/>
        <w:right w:val="none" w:sz="0" w:space="0" w:color="auto"/>
      </w:divBdr>
      <w:divsChild>
        <w:div w:id="1946187246">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1269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3651">
      <w:bodyDiv w:val="1"/>
      <w:marLeft w:val="0"/>
      <w:marRight w:val="0"/>
      <w:marTop w:val="0"/>
      <w:marBottom w:val="0"/>
      <w:divBdr>
        <w:top w:val="none" w:sz="0" w:space="0" w:color="auto"/>
        <w:left w:val="none" w:sz="0" w:space="0" w:color="auto"/>
        <w:bottom w:val="none" w:sz="0" w:space="0" w:color="auto"/>
        <w:right w:val="none" w:sz="0" w:space="0" w:color="auto"/>
      </w:divBdr>
      <w:divsChild>
        <w:div w:id="612711423">
          <w:marLeft w:val="0"/>
          <w:marRight w:val="0"/>
          <w:marTop w:val="0"/>
          <w:marBottom w:val="0"/>
          <w:divBdr>
            <w:top w:val="none" w:sz="0" w:space="0" w:color="auto"/>
            <w:left w:val="none" w:sz="0" w:space="0" w:color="auto"/>
            <w:bottom w:val="none" w:sz="0" w:space="0" w:color="auto"/>
            <w:right w:val="none" w:sz="0" w:space="0" w:color="auto"/>
          </w:divBdr>
          <w:divsChild>
            <w:div w:id="1297418705">
              <w:marLeft w:val="0"/>
              <w:marRight w:val="0"/>
              <w:marTop w:val="0"/>
              <w:marBottom w:val="0"/>
              <w:divBdr>
                <w:top w:val="none" w:sz="0" w:space="0" w:color="auto"/>
                <w:left w:val="none" w:sz="0" w:space="0" w:color="auto"/>
                <w:bottom w:val="none" w:sz="0" w:space="0" w:color="auto"/>
                <w:right w:val="none" w:sz="0" w:space="0" w:color="auto"/>
              </w:divBdr>
              <w:divsChild>
                <w:div w:id="15879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7082">
      <w:bodyDiv w:val="1"/>
      <w:marLeft w:val="0"/>
      <w:marRight w:val="0"/>
      <w:marTop w:val="0"/>
      <w:marBottom w:val="0"/>
      <w:divBdr>
        <w:top w:val="none" w:sz="0" w:space="0" w:color="auto"/>
        <w:left w:val="none" w:sz="0" w:space="0" w:color="auto"/>
        <w:bottom w:val="none" w:sz="0" w:space="0" w:color="auto"/>
        <w:right w:val="none" w:sz="0" w:space="0" w:color="auto"/>
      </w:divBdr>
      <w:divsChild>
        <w:div w:id="718210267">
          <w:marLeft w:val="0"/>
          <w:marRight w:val="0"/>
          <w:marTop w:val="0"/>
          <w:marBottom w:val="0"/>
          <w:divBdr>
            <w:top w:val="none" w:sz="0" w:space="0" w:color="auto"/>
            <w:left w:val="none" w:sz="0" w:space="0" w:color="auto"/>
            <w:bottom w:val="none" w:sz="0" w:space="0" w:color="auto"/>
            <w:right w:val="none" w:sz="0" w:space="0" w:color="auto"/>
          </w:divBdr>
          <w:divsChild>
            <w:div w:id="1055548341">
              <w:marLeft w:val="0"/>
              <w:marRight w:val="0"/>
              <w:marTop w:val="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249">
      <w:bodyDiv w:val="1"/>
      <w:marLeft w:val="0"/>
      <w:marRight w:val="0"/>
      <w:marTop w:val="0"/>
      <w:marBottom w:val="0"/>
      <w:divBdr>
        <w:top w:val="none" w:sz="0" w:space="0" w:color="auto"/>
        <w:left w:val="none" w:sz="0" w:space="0" w:color="auto"/>
        <w:bottom w:val="none" w:sz="0" w:space="0" w:color="auto"/>
        <w:right w:val="none" w:sz="0" w:space="0" w:color="auto"/>
      </w:divBdr>
      <w:divsChild>
        <w:div w:id="1831870979">
          <w:marLeft w:val="0"/>
          <w:marRight w:val="0"/>
          <w:marTop w:val="0"/>
          <w:marBottom w:val="0"/>
          <w:divBdr>
            <w:top w:val="none" w:sz="0" w:space="0" w:color="auto"/>
            <w:left w:val="none" w:sz="0" w:space="0" w:color="auto"/>
            <w:bottom w:val="none" w:sz="0" w:space="0" w:color="auto"/>
            <w:right w:val="none" w:sz="0" w:space="0" w:color="auto"/>
          </w:divBdr>
          <w:divsChild>
            <w:div w:id="1011882302">
              <w:marLeft w:val="0"/>
              <w:marRight w:val="0"/>
              <w:marTop w:val="0"/>
              <w:marBottom w:val="0"/>
              <w:divBdr>
                <w:top w:val="none" w:sz="0" w:space="0" w:color="auto"/>
                <w:left w:val="none" w:sz="0" w:space="0" w:color="auto"/>
                <w:bottom w:val="none" w:sz="0" w:space="0" w:color="auto"/>
                <w:right w:val="none" w:sz="0" w:space="0" w:color="auto"/>
              </w:divBdr>
              <w:divsChild>
                <w:div w:id="1808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7651">
      <w:bodyDiv w:val="1"/>
      <w:marLeft w:val="0"/>
      <w:marRight w:val="0"/>
      <w:marTop w:val="0"/>
      <w:marBottom w:val="0"/>
      <w:divBdr>
        <w:top w:val="none" w:sz="0" w:space="0" w:color="auto"/>
        <w:left w:val="none" w:sz="0" w:space="0" w:color="auto"/>
        <w:bottom w:val="none" w:sz="0" w:space="0" w:color="auto"/>
        <w:right w:val="none" w:sz="0" w:space="0" w:color="auto"/>
      </w:divBdr>
      <w:divsChild>
        <w:div w:id="2136681795">
          <w:marLeft w:val="0"/>
          <w:marRight w:val="0"/>
          <w:marTop w:val="0"/>
          <w:marBottom w:val="0"/>
          <w:divBdr>
            <w:top w:val="none" w:sz="0" w:space="0" w:color="auto"/>
            <w:left w:val="none" w:sz="0" w:space="0" w:color="auto"/>
            <w:bottom w:val="none" w:sz="0" w:space="0" w:color="auto"/>
            <w:right w:val="none" w:sz="0" w:space="0" w:color="auto"/>
          </w:divBdr>
          <w:divsChild>
            <w:div w:id="1141578600">
              <w:marLeft w:val="0"/>
              <w:marRight w:val="0"/>
              <w:marTop w:val="0"/>
              <w:marBottom w:val="0"/>
              <w:divBdr>
                <w:top w:val="none" w:sz="0" w:space="0" w:color="auto"/>
                <w:left w:val="none" w:sz="0" w:space="0" w:color="auto"/>
                <w:bottom w:val="none" w:sz="0" w:space="0" w:color="auto"/>
                <w:right w:val="none" w:sz="0" w:space="0" w:color="auto"/>
              </w:divBdr>
              <w:divsChild>
                <w:div w:id="420494305">
                  <w:marLeft w:val="0"/>
                  <w:marRight w:val="0"/>
                  <w:marTop w:val="0"/>
                  <w:marBottom w:val="0"/>
                  <w:divBdr>
                    <w:top w:val="none" w:sz="0" w:space="0" w:color="auto"/>
                    <w:left w:val="none" w:sz="0" w:space="0" w:color="auto"/>
                    <w:bottom w:val="none" w:sz="0" w:space="0" w:color="auto"/>
                    <w:right w:val="none" w:sz="0" w:space="0" w:color="auto"/>
                  </w:divBdr>
                  <w:divsChild>
                    <w:div w:id="15215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12652">
      <w:bodyDiv w:val="1"/>
      <w:marLeft w:val="0"/>
      <w:marRight w:val="0"/>
      <w:marTop w:val="0"/>
      <w:marBottom w:val="0"/>
      <w:divBdr>
        <w:top w:val="none" w:sz="0" w:space="0" w:color="auto"/>
        <w:left w:val="none" w:sz="0" w:space="0" w:color="auto"/>
        <w:bottom w:val="none" w:sz="0" w:space="0" w:color="auto"/>
        <w:right w:val="none" w:sz="0" w:space="0" w:color="auto"/>
      </w:divBdr>
      <w:divsChild>
        <w:div w:id="802042580">
          <w:marLeft w:val="0"/>
          <w:marRight w:val="0"/>
          <w:marTop w:val="0"/>
          <w:marBottom w:val="0"/>
          <w:divBdr>
            <w:top w:val="none" w:sz="0" w:space="0" w:color="auto"/>
            <w:left w:val="none" w:sz="0" w:space="0" w:color="auto"/>
            <w:bottom w:val="none" w:sz="0" w:space="0" w:color="auto"/>
            <w:right w:val="none" w:sz="0" w:space="0" w:color="auto"/>
          </w:divBdr>
          <w:divsChild>
            <w:div w:id="1408263213">
              <w:marLeft w:val="0"/>
              <w:marRight w:val="0"/>
              <w:marTop w:val="0"/>
              <w:marBottom w:val="0"/>
              <w:divBdr>
                <w:top w:val="none" w:sz="0" w:space="0" w:color="auto"/>
                <w:left w:val="none" w:sz="0" w:space="0" w:color="auto"/>
                <w:bottom w:val="none" w:sz="0" w:space="0" w:color="auto"/>
                <w:right w:val="none" w:sz="0" w:space="0" w:color="auto"/>
              </w:divBdr>
              <w:divsChild>
                <w:div w:id="1209026731">
                  <w:marLeft w:val="0"/>
                  <w:marRight w:val="0"/>
                  <w:marTop w:val="0"/>
                  <w:marBottom w:val="0"/>
                  <w:divBdr>
                    <w:top w:val="none" w:sz="0" w:space="0" w:color="auto"/>
                    <w:left w:val="none" w:sz="0" w:space="0" w:color="auto"/>
                    <w:bottom w:val="none" w:sz="0" w:space="0" w:color="auto"/>
                    <w:right w:val="none" w:sz="0" w:space="0" w:color="auto"/>
                  </w:divBdr>
                  <w:divsChild>
                    <w:div w:id="20470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12078">
      <w:bodyDiv w:val="1"/>
      <w:marLeft w:val="0"/>
      <w:marRight w:val="0"/>
      <w:marTop w:val="0"/>
      <w:marBottom w:val="0"/>
      <w:divBdr>
        <w:top w:val="none" w:sz="0" w:space="0" w:color="auto"/>
        <w:left w:val="none" w:sz="0" w:space="0" w:color="auto"/>
        <w:bottom w:val="none" w:sz="0" w:space="0" w:color="auto"/>
        <w:right w:val="none" w:sz="0" w:space="0" w:color="auto"/>
      </w:divBdr>
      <w:divsChild>
        <w:div w:id="1635215871">
          <w:marLeft w:val="0"/>
          <w:marRight w:val="0"/>
          <w:marTop w:val="0"/>
          <w:marBottom w:val="0"/>
          <w:divBdr>
            <w:top w:val="none" w:sz="0" w:space="0" w:color="auto"/>
            <w:left w:val="none" w:sz="0" w:space="0" w:color="auto"/>
            <w:bottom w:val="none" w:sz="0" w:space="0" w:color="auto"/>
            <w:right w:val="none" w:sz="0" w:space="0" w:color="auto"/>
          </w:divBdr>
          <w:divsChild>
            <w:div w:id="874583187">
              <w:marLeft w:val="0"/>
              <w:marRight w:val="0"/>
              <w:marTop w:val="0"/>
              <w:marBottom w:val="0"/>
              <w:divBdr>
                <w:top w:val="none" w:sz="0" w:space="0" w:color="auto"/>
                <w:left w:val="none" w:sz="0" w:space="0" w:color="auto"/>
                <w:bottom w:val="none" w:sz="0" w:space="0" w:color="auto"/>
                <w:right w:val="none" w:sz="0" w:space="0" w:color="auto"/>
              </w:divBdr>
              <w:divsChild>
                <w:div w:id="385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6CBF-E43A-1B45-89C9-1DFD58C2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2022-12-13T00:05:00Z</dcterms:created>
  <dcterms:modified xsi:type="dcterms:W3CDTF">2022-12-13T01:28:00Z</dcterms:modified>
</cp:coreProperties>
</file>